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DF" w:rsidRDefault="00133FC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36252" cy="5362575"/>
            <wp:effectExtent l="0" t="0" r="3175" b="0"/>
            <wp:docPr id="1" name="Рисунок 1" descr="C:\Users\1\Documents\Corel05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cuments\Corel050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252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FC7" w:rsidRPr="00133FC7" w:rsidRDefault="00133FC7">
      <w:r>
        <w:t xml:space="preserve">Перетащите эксперт на </w:t>
      </w:r>
      <w:proofErr w:type="gramStart"/>
      <w:r>
        <w:t>график</w:t>
      </w:r>
      <w:proofErr w:type="gramEnd"/>
      <w:r>
        <w:t xml:space="preserve"> с любой валютной парой предварительно очистив окно от всей инфы.</w:t>
      </w:r>
      <w:bookmarkStart w:id="0" w:name="_GoBack"/>
      <w:bookmarkEnd w:id="0"/>
    </w:p>
    <w:sectPr w:rsidR="00133FC7" w:rsidRPr="00133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69"/>
    <w:rsid w:val="00133FC7"/>
    <w:rsid w:val="009968DF"/>
    <w:rsid w:val="00E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3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3F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2011-04-26T19:59:00Z</dcterms:created>
  <dcterms:modified xsi:type="dcterms:W3CDTF">2011-04-26T20:03:00Z</dcterms:modified>
</cp:coreProperties>
</file>